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关于总会</w:t>
      </w:r>
    </w:p>
    <w:p>
      <w:pPr>
        <w:numPr>
          <w:ilvl w:val="0"/>
          <w:numId w:val="0"/>
        </w:numPr>
        <w:jc w:val="center"/>
        <w:rPr>
          <w:rFonts w:hint="eastAsia" w:ascii="宋体" w:hAnsi="宋体" w:eastAsia="宋体" w:cs="宋体"/>
          <w:b/>
          <w:bCs/>
          <w:sz w:val="44"/>
          <w:szCs w:val="44"/>
          <w:lang w:val="en-US" w:eastAsia="zh-CN"/>
        </w:rPr>
      </w:pPr>
    </w:p>
    <w:p>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遵义市社会组织总会简介：</w:t>
      </w:r>
      <w:r>
        <w:rPr>
          <w:rFonts w:hint="eastAsia" w:ascii="仿宋_GB2312" w:hAnsi="仿宋_GB2312" w:eastAsia="仿宋_GB2312" w:cs="仿宋_GB2312"/>
          <w:sz w:val="32"/>
          <w:szCs w:val="32"/>
          <w:lang w:val="en-US" w:eastAsia="zh-CN"/>
        </w:rPr>
        <w:t>遵义市社会组织总会 (英文缩写: GFNZ) 成立于 2021年 12 月，是我省首个市级枢纽型社会组织，由我市各类具有代表性的社会团体、民办非企业单位自愿组成的公益性联合性、专业性、非营利性的枢纽型社会组织，接受遵义市民政局的监督管理及业务指导。总会以联络、协调、组织、团结全市各级各类社会组织为宗旨，发挥社会组织总会综合型、枢纽型社团的作用，整合社会资源，集聚社会力量，激发全市社会组织活力。维护社会组织权益、反映社会组织诉求、加强社会组织交流，提高社会组织能力、扩大社会组织影响，促进社会组织发展更好地发挥社会组织在经济发展和社会建设中的积极作用。</w:t>
      </w:r>
    </w:p>
    <w:p>
      <w:pPr>
        <w:numPr>
          <w:ilvl w:val="0"/>
          <w:numId w:val="1"/>
        </w:numP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办会理念</w:t>
      </w:r>
    </w:p>
    <w:p>
      <w:pPr>
        <w:numPr>
          <w:ilvl w:val="0"/>
          <w:numId w:val="2"/>
        </w:numPr>
        <w:ind w:left="0" w:leftChars="0" w:firstLine="420" w:firstLineChars="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办会宗旨</w:t>
      </w:r>
      <w:r>
        <w:rPr>
          <w:rFonts w:hint="eastAsia" w:ascii="黑体" w:hAnsi="黑体" w:eastAsia="黑体" w:cs="黑体"/>
          <w:sz w:val="32"/>
          <w:szCs w:val="32"/>
          <w:lang w:val="en-US" w:eastAsia="zh-CN"/>
        </w:rPr>
        <w:t>：</w:t>
      </w:r>
      <w:r>
        <w:rPr>
          <w:rFonts w:hint="eastAsia" w:ascii="仿宋" w:hAnsi="仿宋" w:eastAsia="仿宋" w:cs="仿宋"/>
          <w:color w:val="000000" w:themeColor="text1"/>
          <w:sz w:val="32"/>
          <w:szCs w:val="32"/>
          <w:lang w:eastAsia="zh-CN"/>
          <w14:textFill>
            <w14:solidFill>
              <w14:schemeClr w14:val="tx1"/>
            </w14:solidFill>
          </w14:textFill>
        </w:rPr>
        <w:t>坚持</w:t>
      </w:r>
      <w:r>
        <w:rPr>
          <w:rFonts w:hint="eastAsia" w:ascii="仿宋" w:hAnsi="仿宋" w:eastAsia="仿宋" w:cs="仿宋"/>
          <w:color w:val="000000" w:themeColor="text1"/>
          <w:sz w:val="32"/>
          <w:szCs w:val="32"/>
          <w14:textFill>
            <w14:solidFill>
              <w14:schemeClr w14:val="tx1"/>
            </w14:solidFill>
          </w14:textFill>
        </w:rPr>
        <w:t>以毛泽东思想、邓小平理论、“三个代表”重要思想、科学发展观、习近平新时代中国特色社会主义思想为指导</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b w:val="0"/>
          <w:i w:val="0"/>
          <w:caps w:val="0"/>
          <w:color w:val="000000" w:themeColor="text1"/>
          <w:spacing w:val="0"/>
          <w:kern w:val="0"/>
          <w:sz w:val="32"/>
          <w:szCs w:val="32"/>
          <w:shd w:val="clear" w:fill="FFFFFF"/>
          <w:lang w:val="en-US" w:eastAsia="zh-CN" w:bidi="ar"/>
          <w14:textFill>
            <w14:solidFill>
              <w14:schemeClr w14:val="tx1"/>
            </w14:solidFill>
          </w14:textFill>
        </w:rPr>
        <w:t>高举爱国主义、社会主义旗帜，坚持走中国特色社会主义道路，遵守宪法、法律、法规和国家政策，遵守社会道德风尚，践行社会主义核心价值观。</w:t>
      </w:r>
      <w:r>
        <w:rPr>
          <w:rFonts w:hint="eastAsia" w:ascii="仿宋" w:hAnsi="仿宋" w:eastAsia="仿宋" w:cs="仿宋"/>
          <w:color w:val="000000" w:themeColor="text1"/>
          <w:sz w:val="32"/>
          <w:szCs w:val="32"/>
          <w14:textFill>
            <w14:solidFill>
              <w14:schemeClr w14:val="tx1"/>
            </w14:solidFill>
          </w14:textFill>
        </w:rPr>
        <w:t>为社会组织服务、为社会和谐服务。全心全意为社会组织维护权益、反映诉求、加强交流、提升能力、促进发展、扩大影响提供全面服务，促进社会组织</w:t>
      </w:r>
      <w:r>
        <w:rPr>
          <w:rFonts w:hint="eastAsia" w:ascii="仿宋" w:hAnsi="仿宋" w:eastAsia="仿宋" w:cs="仿宋"/>
          <w:color w:val="000000" w:themeColor="text1"/>
          <w:sz w:val="32"/>
          <w:szCs w:val="32"/>
          <w:lang w:eastAsia="zh-CN"/>
          <w14:textFill>
            <w14:solidFill>
              <w14:schemeClr w14:val="tx1"/>
            </w14:solidFill>
          </w14:textFill>
        </w:rPr>
        <w:t>健康、持续发展，</w:t>
      </w:r>
      <w:r>
        <w:rPr>
          <w:rFonts w:hint="eastAsia" w:ascii="仿宋" w:hAnsi="仿宋" w:eastAsia="仿宋" w:cs="仿宋"/>
          <w:color w:val="000000" w:themeColor="text1"/>
          <w:sz w:val="32"/>
          <w:szCs w:val="32"/>
          <w14:textFill>
            <w14:solidFill>
              <w14:schemeClr w14:val="tx1"/>
            </w14:solidFill>
          </w14:textFill>
        </w:rPr>
        <w:t>在</w:t>
      </w:r>
      <w:r>
        <w:rPr>
          <w:rFonts w:hint="eastAsia" w:ascii="仿宋" w:hAnsi="仿宋" w:eastAsia="仿宋" w:cs="仿宋"/>
          <w:color w:val="000000" w:themeColor="text1"/>
          <w:sz w:val="32"/>
          <w:szCs w:val="32"/>
          <w:lang w:eastAsia="zh-CN"/>
          <w14:textFill>
            <w14:solidFill>
              <w14:schemeClr w14:val="tx1"/>
            </w14:solidFill>
          </w14:textFill>
        </w:rPr>
        <w:t>我市</w:t>
      </w:r>
      <w:r>
        <w:rPr>
          <w:rFonts w:hint="eastAsia" w:ascii="仿宋" w:hAnsi="仿宋" w:eastAsia="仿宋" w:cs="仿宋"/>
          <w:color w:val="000000" w:themeColor="text1"/>
          <w:sz w:val="32"/>
          <w:szCs w:val="32"/>
          <w14:textFill>
            <w14:solidFill>
              <w14:schemeClr w14:val="tx1"/>
            </w14:solidFill>
          </w14:textFill>
        </w:rPr>
        <w:t xml:space="preserve">经济社会发展中发挥更大作用。 </w:t>
      </w:r>
    </w:p>
    <w:p>
      <w:pPr>
        <w:numPr>
          <w:ilvl w:val="0"/>
          <w:numId w:val="0"/>
        </w:numPr>
        <w:ind w:left="420"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（二）办会方针：</w:t>
      </w:r>
      <w:r>
        <w:rPr>
          <w:rFonts w:hint="eastAsia" w:ascii="仿宋_GB2312" w:hAnsi="仿宋_GB2312" w:eastAsia="仿宋_GB2312" w:cs="仿宋_GB2312"/>
          <w:sz w:val="32"/>
          <w:szCs w:val="32"/>
          <w:lang w:val="en-US" w:eastAsia="zh-CN"/>
        </w:rPr>
        <w:t>诚信立会、创新促会、服务兴会、实力强会。</w:t>
      </w:r>
    </w:p>
    <w:p>
      <w:pPr>
        <w:numPr>
          <w:ilvl w:val="0"/>
          <w:numId w:val="0"/>
        </w:numPr>
        <w:ind w:firstLine="321" w:firstLineChars="1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（三）办会模式</w:t>
      </w:r>
      <w:r>
        <w:rPr>
          <w:rFonts w:hint="eastAsia" w:ascii="仿宋_GB2312" w:hAnsi="仿宋_GB2312" w:eastAsia="仿宋_GB2312" w:cs="仿宋_GB2312"/>
          <w:sz w:val="32"/>
          <w:szCs w:val="32"/>
          <w:lang w:val="en-US" w:eastAsia="zh-CN"/>
        </w:rPr>
        <w:t>：规范化、专业化、职业化。</w:t>
      </w:r>
    </w:p>
    <w:p>
      <w:pPr>
        <w:widowControl w:val="0"/>
        <w:numPr>
          <w:ilvl w:val="0"/>
          <w:numId w:val="0"/>
        </w:numPr>
        <w:ind w:firstLine="321" w:firstLineChars="1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（四）办会目标：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构建高效灵活管理体系、</w:t>
      </w:r>
      <w:r>
        <w:rPr>
          <w:rFonts w:hint="eastAsia" w:ascii="仿宋_GB2312" w:hAnsi="仿宋_GB2312" w:eastAsia="仿宋_GB2312" w:cs="仿宋_GB2312"/>
          <w:color w:val="000000" w:themeColor="text1"/>
          <w:sz w:val="32"/>
          <w:szCs w:val="32"/>
          <w14:textFill>
            <w14:solidFill>
              <w14:schemeClr w14:val="tx1"/>
            </w14:solidFill>
          </w14:textFill>
        </w:rPr>
        <w:t>打造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特色优秀组织、培养组织专业人才、提升组织服务能力。</w:t>
      </w:r>
    </w:p>
    <w:p>
      <w:pPr>
        <w:numPr>
          <w:ilvl w:val="0"/>
          <w:numId w:val="0"/>
        </w:numPr>
        <w:rPr>
          <w:rFonts w:hint="eastAsia" w:ascii="仿宋_GB2312" w:hAnsi="仿宋_GB2312" w:eastAsia="仿宋_GB2312" w:cs="仿宋_GB2312"/>
          <w:sz w:val="32"/>
          <w:szCs w:val="32"/>
          <w:lang w:val="en-US" w:eastAsia="zh-CN"/>
        </w:rPr>
      </w:pPr>
    </w:p>
    <w:p>
      <w:pPr>
        <w:numPr>
          <w:ilvl w:val="0"/>
          <w:numId w:val="0"/>
        </w:numP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二、自身建设</w:t>
      </w:r>
    </w:p>
    <w:p>
      <w:pPr>
        <w:numPr>
          <w:ilvl w:val="0"/>
          <w:numId w:val="0"/>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（一）会员规模</w:t>
      </w:r>
      <w:r>
        <w:rPr>
          <w:rFonts w:hint="eastAsia" w:ascii="仿宋_GB2312" w:hAnsi="仿宋_GB2312" w:eastAsia="仿宋_GB2312" w:cs="仿宋_GB2312"/>
          <w:sz w:val="32"/>
          <w:szCs w:val="32"/>
          <w:lang w:val="en-US" w:eastAsia="zh-CN"/>
        </w:rPr>
        <w:t>：现有会员96家，由市级各家社会组织及部分县级社会组织构成。</w:t>
      </w:r>
    </w:p>
    <w:p>
      <w:pPr>
        <w:numPr>
          <w:ilvl w:val="0"/>
          <w:numId w:val="0"/>
        </w:numP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（二）专职队伍：</w:t>
      </w:r>
      <w:r>
        <w:rPr>
          <w:rFonts w:hint="eastAsia" w:ascii="仿宋_GB2312" w:hAnsi="仿宋_GB2312" w:eastAsia="仿宋_GB2312" w:cs="仿宋_GB2312"/>
          <w:sz w:val="32"/>
          <w:szCs w:val="32"/>
          <w:lang w:val="en-US" w:eastAsia="zh-CN"/>
        </w:rPr>
        <w:t>现有专职工作人员3名。</w:t>
      </w:r>
    </w:p>
    <w:p>
      <w:pPr>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（三）组织机构：</w:t>
      </w:r>
      <w:r>
        <w:rPr>
          <w:rFonts w:hint="eastAsia" w:ascii="仿宋_GB2312" w:hAnsi="仿宋_GB2312" w:eastAsia="仿宋_GB2312" w:cs="仿宋_GB2312"/>
          <w:sz w:val="32"/>
          <w:szCs w:val="32"/>
          <w:lang w:val="en-US" w:eastAsia="zh-CN"/>
        </w:rPr>
        <w:t>总会设有会员大会、理事会、监事会。现任会长王公山；常务副会长令狐兴中（遵义市律师协会会长）；副会长10名，分别为古建林（遵义市建筑业协会会长）、</w:t>
      </w:r>
      <w:r>
        <w:rPr>
          <w:rFonts w:hint="default" w:ascii="仿宋_GB2312" w:hAnsi="仿宋_GB2312" w:eastAsia="仿宋_GB2312" w:cs="仿宋_GB2312"/>
          <w:sz w:val="32"/>
          <w:szCs w:val="32"/>
          <w:lang w:val="en-US" w:eastAsia="zh-CN"/>
        </w:rPr>
        <w:t>郑先强</w:t>
      </w:r>
      <w:r>
        <w:rPr>
          <w:rFonts w:hint="eastAsia" w:ascii="仿宋_GB2312" w:hAnsi="仿宋_GB2312" w:eastAsia="仿宋_GB2312" w:cs="仿宋_GB2312"/>
          <w:sz w:val="32"/>
          <w:szCs w:val="32"/>
          <w:lang w:val="en-US" w:eastAsia="zh-CN"/>
        </w:rPr>
        <w:t>（遵义市白酒行业商会会长）、</w:t>
      </w:r>
      <w:r>
        <w:rPr>
          <w:rFonts w:hint="default" w:ascii="仿宋_GB2312" w:hAnsi="仿宋_GB2312" w:eastAsia="仿宋_GB2312" w:cs="仿宋_GB2312"/>
          <w:sz w:val="32"/>
          <w:szCs w:val="32"/>
          <w:lang w:val="en-US" w:eastAsia="zh-CN"/>
        </w:rPr>
        <w:t>叶栋仙</w:t>
      </w:r>
      <w:r>
        <w:rPr>
          <w:rFonts w:hint="eastAsia" w:ascii="仿宋_GB2312" w:hAnsi="仿宋_GB2312" w:eastAsia="仿宋_GB2312" w:cs="仿宋_GB2312"/>
          <w:sz w:val="32"/>
          <w:szCs w:val="32"/>
          <w:lang w:val="en-US" w:eastAsia="zh-CN"/>
        </w:rPr>
        <w:t>（遵义市物业管理协会会长）、</w:t>
      </w:r>
      <w:r>
        <w:rPr>
          <w:rFonts w:hint="default" w:ascii="仿宋_GB2312" w:hAnsi="仿宋_GB2312" w:eastAsia="仿宋_GB2312" w:cs="仿宋_GB2312"/>
          <w:sz w:val="32"/>
          <w:szCs w:val="32"/>
          <w:lang w:val="en-US" w:eastAsia="zh-CN"/>
        </w:rPr>
        <w:t>吕云怀</w:t>
      </w:r>
      <w:r>
        <w:rPr>
          <w:rFonts w:hint="eastAsia" w:ascii="仿宋_GB2312" w:hAnsi="仿宋_GB2312" w:eastAsia="仿宋_GB2312" w:cs="仿宋_GB2312"/>
          <w:sz w:val="32"/>
          <w:szCs w:val="32"/>
          <w:lang w:val="en-US" w:eastAsia="zh-CN"/>
        </w:rPr>
        <w:t>（遵义市酒业协会会长）、陈国江</w:t>
      </w:r>
      <w:bookmarkStart w:id="0" w:name="_GoBack"/>
      <w:bookmarkEnd w:id="0"/>
      <w:r>
        <w:rPr>
          <w:rFonts w:hint="eastAsia" w:ascii="仿宋_GB2312" w:hAnsi="仿宋_GB2312" w:eastAsia="仿宋_GB2312" w:cs="仿宋_GB2312"/>
          <w:sz w:val="32"/>
          <w:szCs w:val="32"/>
          <w:lang w:val="en-US" w:eastAsia="zh-CN"/>
        </w:rPr>
        <w:t>（遵义市银行业协会会长）、</w:t>
      </w:r>
      <w:r>
        <w:rPr>
          <w:rFonts w:hint="default" w:ascii="仿宋_GB2312" w:hAnsi="仿宋_GB2312" w:eastAsia="仿宋_GB2312" w:cs="仿宋_GB2312"/>
          <w:sz w:val="32"/>
          <w:szCs w:val="32"/>
          <w:lang w:val="en-US" w:eastAsia="zh-CN"/>
        </w:rPr>
        <w:t>汤剑</w:t>
      </w:r>
      <w:r>
        <w:rPr>
          <w:rFonts w:hint="eastAsia" w:ascii="仿宋_GB2312" w:hAnsi="仿宋_GB2312" w:eastAsia="仿宋_GB2312" w:cs="仿宋_GB2312"/>
          <w:sz w:val="32"/>
          <w:szCs w:val="32"/>
          <w:lang w:val="en-US" w:eastAsia="zh-CN"/>
        </w:rPr>
        <w:t>（遵义市保险行业协会会长）、</w:t>
      </w:r>
      <w:r>
        <w:rPr>
          <w:rFonts w:hint="default" w:ascii="仿宋_GB2312" w:hAnsi="仿宋_GB2312" w:eastAsia="仿宋_GB2312" w:cs="仿宋_GB2312"/>
          <w:sz w:val="32"/>
          <w:szCs w:val="32"/>
          <w:lang w:val="en-US" w:eastAsia="zh-CN"/>
        </w:rPr>
        <w:t>李习娟</w:t>
      </w:r>
      <w:r>
        <w:rPr>
          <w:rFonts w:hint="eastAsia" w:ascii="仿宋_GB2312" w:hAnsi="仿宋_GB2312" w:eastAsia="仿宋_GB2312" w:cs="仿宋_GB2312"/>
          <w:sz w:val="32"/>
          <w:szCs w:val="32"/>
          <w:lang w:val="en-US" w:eastAsia="zh-CN"/>
        </w:rPr>
        <w:t>（遵义市女企业家商会会长）、</w:t>
      </w:r>
      <w:r>
        <w:rPr>
          <w:rFonts w:hint="default" w:ascii="仿宋_GB2312" w:hAnsi="仿宋_GB2312" w:eastAsia="仿宋_GB2312" w:cs="仿宋_GB2312"/>
          <w:sz w:val="32"/>
          <w:szCs w:val="32"/>
          <w:lang w:val="en-US" w:eastAsia="zh-CN"/>
        </w:rPr>
        <w:t>王小玲</w:t>
      </w:r>
      <w:r>
        <w:rPr>
          <w:rFonts w:hint="eastAsia" w:ascii="仿宋_GB2312" w:hAnsi="仿宋_GB2312" w:eastAsia="仿宋_GB2312" w:cs="仿宋_GB2312"/>
          <w:sz w:val="32"/>
          <w:szCs w:val="32"/>
          <w:lang w:val="en-US" w:eastAsia="zh-CN"/>
        </w:rPr>
        <w:t>（遵义市民办教育协会会长）、</w:t>
      </w:r>
      <w:r>
        <w:rPr>
          <w:rFonts w:hint="default" w:ascii="仿宋_GB2312" w:hAnsi="仿宋_GB2312" w:eastAsia="仿宋_GB2312" w:cs="仿宋_GB2312"/>
          <w:sz w:val="32"/>
          <w:szCs w:val="32"/>
          <w:lang w:val="en-US" w:eastAsia="zh-CN"/>
        </w:rPr>
        <w:t>刘旭飞</w:t>
      </w:r>
      <w:r>
        <w:rPr>
          <w:rFonts w:hint="eastAsia" w:ascii="仿宋_GB2312" w:hAnsi="仿宋_GB2312" w:eastAsia="仿宋_GB2312" w:cs="仿宋_GB2312"/>
          <w:sz w:val="32"/>
          <w:szCs w:val="32"/>
          <w:lang w:val="en-US" w:eastAsia="zh-CN"/>
        </w:rPr>
        <w:t>（遵义市青年企业家协会会长）、</w:t>
      </w:r>
      <w:r>
        <w:rPr>
          <w:rFonts w:hint="default" w:ascii="仿宋_GB2312" w:hAnsi="仿宋_GB2312" w:eastAsia="仿宋_GB2312" w:cs="仿宋_GB2312"/>
          <w:sz w:val="32"/>
          <w:szCs w:val="32"/>
          <w:lang w:val="en-US" w:eastAsia="zh-CN"/>
        </w:rPr>
        <w:t>楚明琦</w:t>
      </w:r>
      <w:r>
        <w:rPr>
          <w:rFonts w:hint="eastAsia" w:ascii="仿宋_GB2312" w:hAnsi="仿宋_GB2312" w:eastAsia="仿宋_GB2312" w:cs="仿宋_GB2312"/>
          <w:sz w:val="32"/>
          <w:szCs w:val="32"/>
          <w:lang w:val="en-US" w:eastAsia="zh-CN"/>
        </w:rPr>
        <w:t xml:space="preserve">（遵义市房地产业协会会长）；名誉副会长5名，分别为池泽江（遵义市破产管理人协会会长）、李东（遵义市中小企业发展促进会党支部书记）、蔡绍祥（遵义市健康教育学学会会长）、卓先顺（遵义市义工联合会会长）、罗光容（遵义市汇聚助学公益协会会长）；监事长何洪林(遵义市代理记账行业协会会长）；副监事长2名，分别为余宗科（贵州开元会计师事务所）、古波（遵义市法信公证处）；秘书长陈杰（遵义市商贸流通与会展业联合会）；常务副秘书长6名，分别为冯泽新（遵义市物业管理协会）、刘丹（遵义市白酒行业商会）、程亮（遵义市民政局）、卢博文（遵义市民政局）、钟慧（遵义市博爱公益协会）、黄滔（遵义市青汇社会工作服务中心）。秘书处现设有社会服务部、会员服务部等部门。  </w:t>
      </w:r>
    </w:p>
    <w:p>
      <w:pPr>
        <w:numPr>
          <w:ilvl w:val="0"/>
          <w:numId w:val="0"/>
        </w:numPr>
        <w:rPr>
          <w:rFonts w:hint="default" w:ascii="仿宋_GB2312" w:hAnsi="仿宋_GB2312" w:eastAsia="仿宋_GB2312" w:cs="仿宋_GB2312"/>
          <w:sz w:val="32"/>
          <w:szCs w:val="32"/>
          <w:lang w:val="en-US" w:eastAsia="zh-CN"/>
        </w:rPr>
      </w:pPr>
    </w:p>
    <w:p>
      <w:pPr>
        <w:numPr>
          <w:ilvl w:val="0"/>
          <w:numId w:val="0"/>
        </w:numPr>
        <w:rPr>
          <w:rFonts w:hint="eastAsia" w:ascii="仿宋_GB2312" w:hAnsi="仿宋_GB2312" w:eastAsia="仿宋_GB2312" w:cs="仿宋_GB2312"/>
          <w:b/>
          <w:bCs/>
          <w:sz w:val="32"/>
          <w:szCs w:val="32"/>
          <w:lang w:val="en-US" w:eastAsia="zh-CN"/>
        </w:rPr>
      </w:pPr>
    </w:p>
    <w:p>
      <w:pPr>
        <w:numPr>
          <w:ilvl w:val="0"/>
          <w:numId w:val="1"/>
        </w:numPr>
        <w:ind w:left="0" w:leftChars="0" w:firstLine="0" w:firstLineChars="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主要工作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640" w:firstLineChars="200"/>
        <w:jc w:val="left"/>
        <w:textAlignment w:val="auto"/>
        <w:rPr>
          <w:rFonts w:hint="eastAsia" w:ascii="仿宋" w:hAnsi="仿宋" w:eastAsia="仿宋" w:cs="仿宋"/>
          <w:i w:val="0"/>
          <w:caps w:val="0"/>
          <w:color w:val="000000" w:themeColor="text1"/>
          <w:spacing w:val="0"/>
          <w:sz w:val="32"/>
          <w:szCs w:val="32"/>
          <w14:textFill>
            <w14:solidFill>
              <w14:schemeClr w14:val="tx1"/>
            </w14:solidFill>
          </w14:textFill>
        </w:rPr>
      </w:pP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(一)开展</w:t>
      </w:r>
      <w:r>
        <w:rPr>
          <w:rFonts w:hint="eastAsia" w:ascii="仿宋" w:hAnsi="仿宋" w:eastAsia="仿宋" w:cs="仿宋"/>
          <w:i w:val="0"/>
          <w:caps w:val="0"/>
          <w:color w:val="000000" w:themeColor="text1"/>
          <w:spacing w:val="0"/>
          <w:sz w:val="32"/>
          <w:szCs w:val="32"/>
          <w:shd w:val="clear" w:fill="FFFFFF"/>
          <w:lang w:val="en-US" w:eastAsia="zh-CN"/>
          <w14:textFill>
            <w14:solidFill>
              <w14:schemeClr w14:val="tx1"/>
            </w14:solidFill>
          </w14:textFill>
        </w:rPr>
        <w:t>全市</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社会组织的调查研究，向政府反映与社会组织发展密切相关的情况和意见，为政府决策提供咨询建议</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i w:val="0"/>
          <w:caps w:val="0"/>
          <w:color w:val="000000" w:themeColor="text1"/>
          <w:spacing w:val="0"/>
          <w:kern w:val="0"/>
          <w:sz w:val="32"/>
          <w:szCs w:val="32"/>
          <w:shd w:val="clear" w:fill="FFFFFF"/>
          <w:lang w:val="en-US" w:eastAsia="zh-CN" w:bidi="ar"/>
          <w14:textFill>
            <w14:solidFill>
              <w14:schemeClr w14:val="tx1"/>
            </w14:solidFill>
          </w14:textFill>
        </w:rPr>
        <w:t>维护会员的合法权益。</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firstLine="640" w:firstLineChars="200"/>
        <w:jc w:val="both"/>
        <w:textAlignment w:val="auto"/>
        <w:rPr>
          <w:rFonts w:hint="eastAsia" w:ascii="仿宋" w:hAnsi="仿宋" w:eastAsia="仿宋" w:cs="仿宋"/>
          <w:i w:val="0"/>
          <w:caps w:val="0"/>
          <w:color w:val="000000" w:themeColor="text1"/>
          <w:spacing w:val="0"/>
          <w:sz w:val="32"/>
          <w:szCs w:val="32"/>
          <w14:textFill>
            <w14:solidFill>
              <w14:schemeClr w14:val="tx1"/>
            </w14:solidFill>
          </w14:textFill>
        </w:rPr>
      </w:pP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(二)组织社会组织之间开展交流与合作，促进我</w:t>
      </w:r>
      <w:r>
        <w:rPr>
          <w:rFonts w:hint="eastAsia" w:ascii="仿宋" w:hAnsi="仿宋" w:eastAsia="仿宋" w:cs="仿宋"/>
          <w:i w:val="0"/>
          <w:caps w:val="0"/>
          <w:color w:val="000000" w:themeColor="text1"/>
          <w:spacing w:val="0"/>
          <w:sz w:val="32"/>
          <w:szCs w:val="32"/>
          <w:shd w:val="clear" w:fill="FFFFFF"/>
          <w:lang w:val="en-US" w:eastAsia="zh-CN"/>
          <w14:textFill>
            <w14:solidFill>
              <w14:schemeClr w14:val="tx1"/>
            </w14:solidFill>
          </w14:textFill>
        </w:rPr>
        <w:t>市</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社会组织与</w:t>
      </w:r>
      <w:r>
        <w:rPr>
          <w:rFonts w:hint="eastAsia" w:ascii="仿宋" w:hAnsi="仿宋" w:eastAsia="仿宋" w:cs="仿宋"/>
          <w:i w:val="0"/>
          <w:caps w:val="0"/>
          <w:color w:val="000000" w:themeColor="text1"/>
          <w:spacing w:val="0"/>
          <w:sz w:val="32"/>
          <w:szCs w:val="32"/>
          <w:shd w:val="clear" w:fill="FFFFFF"/>
          <w:lang w:val="en-US" w:eastAsia="zh-CN"/>
          <w14:textFill>
            <w14:solidFill>
              <w14:schemeClr w14:val="tx1"/>
            </w14:solidFill>
          </w14:textFill>
        </w:rPr>
        <w:t>省内外</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社会组织的交流与合作</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i w:val="0"/>
          <w:caps w:val="0"/>
          <w:color w:val="000000" w:themeColor="text1"/>
          <w:spacing w:val="0"/>
          <w:kern w:val="0"/>
          <w:sz w:val="32"/>
          <w:szCs w:val="32"/>
          <w:shd w:val="clear" w:fill="FFFFFF"/>
          <w:lang w:val="en-US" w:eastAsia="zh-CN" w:bidi="ar"/>
          <w14:textFill>
            <w14:solidFill>
              <w14:schemeClr w14:val="tx1"/>
            </w14:solidFill>
          </w14:textFill>
        </w:rPr>
        <w:t>调动社会组织的积极性和创造力，拓展社会组织的发展空间。</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firstLine="640" w:firstLineChars="200"/>
        <w:jc w:val="left"/>
        <w:textAlignment w:val="auto"/>
        <w:rPr>
          <w:rFonts w:hint="eastAsia" w:ascii="仿宋" w:hAnsi="仿宋" w:eastAsia="仿宋" w:cs="仿宋"/>
          <w:i w:val="0"/>
          <w:caps w:val="0"/>
          <w:color w:val="000000" w:themeColor="text1"/>
          <w:spacing w:val="0"/>
          <w:sz w:val="32"/>
          <w:szCs w:val="32"/>
          <w14:textFill>
            <w14:solidFill>
              <w14:schemeClr w14:val="tx1"/>
            </w14:solidFill>
          </w14:textFill>
        </w:rPr>
      </w:pP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(三)规范社会组织的自我治理行为，推进社会组织的自律与互律</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i w:val="0"/>
          <w:caps w:val="0"/>
          <w:color w:val="000000" w:themeColor="text1"/>
          <w:spacing w:val="0"/>
          <w:kern w:val="0"/>
          <w:sz w:val="32"/>
          <w:szCs w:val="32"/>
          <w:shd w:val="clear" w:fill="FFFFFF"/>
          <w:lang w:val="en-US" w:eastAsia="zh-CN" w:bidi="ar"/>
          <w14:textFill>
            <w14:solidFill>
              <w14:schemeClr w14:val="tx1"/>
            </w14:solidFill>
          </w14:textFill>
        </w:rPr>
        <w:t>建立完善的社会组织诚信自律体系。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640" w:firstLineChars="200"/>
        <w:jc w:val="left"/>
        <w:textAlignment w:val="auto"/>
        <w:rPr>
          <w:rFonts w:hint="eastAsia" w:ascii="仿宋" w:hAnsi="仿宋" w:eastAsia="仿宋" w:cs="仿宋"/>
          <w:i w:val="0"/>
          <w:caps w:val="0"/>
          <w:color w:val="000000" w:themeColor="text1"/>
          <w:spacing w:val="0"/>
          <w:sz w:val="32"/>
          <w:szCs w:val="32"/>
          <w:lang w:eastAsia="zh-CN"/>
          <w14:textFill>
            <w14:solidFill>
              <w14:schemeClr w14:val="tx1"/>
            </w14:solidFill>
          </w14:textFill>
        </w:rPr>
      </w:pP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(四)</w:t>
      </w:r>
      <w:r>
        <w:rPr>
          <w:rFonts w:hint="eastAsia" w:ascii="仿宋" w:hAnsi="仿宋" w:eastAsia="仿宋" w:cs="仿宋"/>
          <w:i w:val="0"/>
          <w:caps w:val="0"/>
          <w:color w:val="000000" w:themeColor="text1"/>
          <w:spacing w:val="0"/>
          <w:kern w:val="0"/>
          <w:sz w:val="32"/>
          <w:szCs w:val="32"/>
          <w:shd w:val="clear" w:fill="FFFFFF"/>
          <w:lang w:val="en-US" w:eastAsia="zh-CN" w:bidi="ar"/>
          <w14:textFill>
            <w14:solidFill>
              <w14:schemeClr w14:val="tx1"/>
            </w14:solidFill>
          </w14:textFill>
        </w:rPr>
        <w:t>拓展筹资来源渠道，扶持并资助社会组织发展，</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引导和组织会员积极参与社会公益事业、开展社会公益活动</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640" w:firstLineChars="200"/>
        <w:jc w:val="left"/>
        <w:textAlignment w:val="auto"/>
        <w:rPr>
          <w:rFonts w:hint="eastAsia" w:ascii="仿宋" w:hAnsi="仿宋" w:eastAsia="仿宋" w:cs="仿宋"/>
          <w:i w:val="0"/>
          <w:caps w:val="0"/>
          <w:color w:val="000000" w:themeColor="text1"/>
          <w:spacing w:val="0"/>
          <w:sz w:val="32"/>
          <w:szCs w:val="32"/>
          <w:lang w:eastAsia="zh-CN"/>
          <w14:textFill>
            <w14:solidFill>
              <w14:schemeClr w14:val="tx1"/>
            </w14:solidFill>
          </w14:textFill>
        </w:rPr>
      </w:pP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(五)宣传政府与社会组织发展相关的方针、政策</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根据需要开展各类培训、举办论坛和联谊活动，为会员提供信息、咨询等服务</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640" w:firstLineChars="200"/>
        <w:jc w:val="left"/>
        <w:textAlignment w:val="auto"/>
        <w:rPr>
          <w:rFonts w:hint="eastAsia" w:ascii="仿宋" w:hAnsi="仿宋" w:eastAsia="仿宋" w:cs="仿宋"/>
          <w:i w:val="0"/>
          <w:caps w:val="0"/>
          <w:color w:val="000000" w:themeColor="text1"/>
          <w:spacing w:val="0"/>
          <w:sz w:val="32"/>
          <w:szCs w:val="32"/>
          <w:lang w:eastAsia="zh-CN"/>
          <w14:textFill>
            <w14:solidFill>
              <w14:schemeClr w14:val="tx1"/>
            </w14:solidFill>
          </w14:textFill>
        </w:rPr>
      </w:pP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w:t>
      </w:r>
      <w:r>
        <w:rPr>
          <w:rFonts w:hint="eastAsia" w:ascii="仿宋" w:hAnsi="仿宋" w:eastAsia="仿宋" w:cs="仿宋"/>
          <w:i w:val="0"/>
          <w:caps w:val="0"/>
          <w:color w:val="000000" w:themeColor="text1"/>
          <w:spacing w:val="0"/>
          <w:sz w:val="32"/>
          <w:szCs w:val="32"/>
          <w:shd w:val="clear" w:fill="FFFFFF"/>
          <w:lang w:val="en-US" w:eastAsia="zh-CN"/>
          <w14:textFill>
            <w14:solidFill>
              <w14:schemeClr w14:val="tx1"/>
            </w14:solidFill>
          </w14:textFill>
        </w:rPr>
        <w:t>六</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)规范社会组织运作，接受政府部门委托开展社会组织</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等级</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评估</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等，</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承办政府有关部门委托的其他事项</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w:t>
      </w:r>
    </w:p>
    <w:p>
      <w:pPr>
        <w:numPr>
          <w:ilvl w:val="0"/>
          <w:numId w:val="0"/>
        </w:numPr>
        <w:ind w:leftChars="0"/>
        <w:rPr>
          <w:rFonts w:hint="eastAsia" w:ascii="仿宋_GB2312" w:hAnsi="仿宋_GB2312" w:eastAsia="仿宋_GB2312" w:cs="仿宋_GB2312"/>
          <w:b/>
          <w:bCs/>
          <w:sz w:val="32"/>
          <w:szCs w:val="32"/>
          <w:lang w:val="en-US" w:eastAsia="zh-CN"/>
        </w:rPr>
      </w:pPr>
    </w:p>
    <w:p>
      <w:pPr>
        <w:numPr>
          <w:ilvl w:val="0"/>
          <w:numId w:val="0"/>
        </w:numPr>
        <w:rPr>
          <w:rFonts w:hint="eastAsia" w:ascii="仿宋_GB2312" w:hAnsi="仿宋_GB2312" w:eastAsia="仿宋_GB2312" w:cs="仿宋_GB2312"/>
          <w:sz w:val="32"/>
          <w:szCs w:val="32"/>
          <w:lang w:val="en-US" w:eastAsia="zh-CN"/>
        </w:rPr>
      </w:pPr>
    </w:p>
    <w:p>
      <w:pPr>
        <w:jc w:val="left"/>
        <w:rPr>
          <w:rFonts w:hint="eastAsia" w:ascii="仿宋_GB2312" w:hAnsi="仿宋_GB2312" w:eastAsia="仿宋_GB2312" w:cs="仿宋_GB2312"/>
          <w:b/>
          <w:bCs/>
          <w:sz w:val="32"/>
          <w:szCs w:val="32"/>
          <w:lang w:val="en-US" w:eastAsia="zh-CN"/>
        </w:rPr>
      </w:pPr>
    </w:p>
    <w:p>
      <w:pPr>
        <w:jc w:val="left"/>
        <w:rPr>
          <w:rFonts w:hint="default" w:ascii="仿宋_GB2312" w:hAnsi="仿宋_GB2312" w:eastAsia="仿宋_GB2312" w:cs="仿宋_GB2312"/>
          <w:b/>
          <w:bCs/>
          <w:sz w:val="32"/>
          <w:szCs w:val="32"/>
          <w:lang w:val="en-US" w:eastAsia="zh-CN"/>
        </w:rPr>
      </w:pPr>
    </w:p>
    <w:p>
      <w:pPr>
        <w:jc w:val="left"/>
        <w:rPr>
          <w:rFonts w:hint="default" w:ascii="黑体" w:hAnsi="黑体" w:eastAsia="黑体" w:cs="黑体"/>
          <w:sz w:val="32"/>
          <w:szCs w:val="32"/>
          <w:lang w:val="en-US" w:eastAsia="zh-CN"/>
        </w:rPr>
      </w:pPr>
    </w:p>
    <w:p>
      <w:pPr>
        <w:ind w:firstLine="1280" w:firstLineChars="400"/>
        <w:jc w:val="left"/>
        <w:rPr>
          <w:rFonts w:hint="eastAsia" w:ascii="仿宋_GB2312" w:hAnsi="仿宋_GB2312" w:eastAsia="仿宋_GB2312" w:cs="仿宋_GB2312"/>
          <w:sz w:val="32"/>
          <w:szCs w:val="32"/>
          <w:lang w:val="en-US" w:eastAsia="zh-CN"/>
        </w:rPr>
      </w:pPr>
    </w:p>
    <w:p>
      <w:pPr>
        <w:ind w:firstLine="1280" w:firstLineChars="400"/>
        <w:jc w:val="left"/>
        <w:rPr>
          <w:rFonts w:hint="eastAsia" w:ascii="仿宋_GB2312" w:hAnsi="仿宋_GB2312" w:eastAsia="仿宋_GB2312" w:cs="仿宋_GB2312"/>
          <w:sz w:val="32"/>
          <w:szCs w:val="32"/>
          <w:lang w:val="en-US" w:eastAsia="zh-CN"/>
        </w:rPr>
      </w:pPr>
    </w:p>
    <w:p>
      <w:pPr>
        <w:ind w:firstLine="1280" w:firstLineChars="400"/>
        <w:jc w:val="left"/>
        <w:rPr>
          <w:rFonts w:hint="eastAsia" w:ascii="仿宋_GB2312" w:hAnsi="仿宋_GB2312" w:eastAsia="仿宋_GB2312" w:cs="仿宋_GB2312"/>
          <w:sz w:val="32"/>
          <w:szCs w:val="32"/>
          <w:lang w:val="en-US" w:eastAsia="zh-CN"/>
        </w:rPr>
      </w:pPr>
    </w:p>
    <w:p>
      <w:pPr>
        <w:jc w:val="center"/>
        <w:rPr>
          <w:rFonts w:hint="eastAsia" w:ascii="黑体" w:hAnsi="黑体" w:eastAsia="黑体" w:cs="黑体"/>
          <w:sz w:val="32"/>
          <w:szCs w:val="32"/>
          <w:lang w:val="en-US" w:eastAsia="zh-CN"/>
        </w:rPr>
      </w:pPr>
    </w:p>
    <w:p>
      <w:pPr>
        <w:numPr>
          <w:ilvl w:val="0"/>
          <w:numId w:val="0"/>
        </w:numPr>
        <w:rPr>
          <w:rFonts w:hint="default" w:ascii="仿宋_GB2312" w:hAnsi="仿宋_GB2312" w:eastAsia="仿宋_GB2312" w:cs="仿宋_GB2312"/>
          <w:sz w:val="32"/>
          <w:szCs w:val="32"/>
          <w:lang w:val="en-US" w:eastAsia="zh-CN"/>
        </w:rPr>
      </w:pPr>
    </w:p>
    <w:p>
      <w:pPr>
        <w:widowControl w:val="0"/>
        <w:numPr>
          <w:ilvl w:val="0"/>
          <w:numId w:val="0"/>
        </w:numPr>
        <w:jc w:val="both"/>
        <w:rPr>
          <w:rFonts w:hint="eastAsia" w:ascii="仿宋_GB2312" w:hAnsi="仿宋_GB2312" w:eastAsia="仿宋_GB2312" w:cs="仿宋_GB2312"/>
          <w:sz w:val="32"/>
          <w:szCs w:val="32"/>
          <w:lang w:val="en-US" w:eastAsia="zh-CN"/>
        </w:rPr>
      </w:pPr>
    </w:p>
    <w:p>
      <w:pPr>
        <w:widowControl w:val="0"/>
        <w:numPr>
          <w:ilvl w:val="0"/>
          <w:numId w:val="0"/>
        </w:numPr>
        <w:jc w:val="both"/>
        <w:rPr>
          <w:rFonts w:hint="eastAsia" w:ascii="仿宋_GB2312" w:hAnsi="仿宋_GB2312" w:eastAsia="仿宋_GB2312" w:cs="仿宋_GB2312"/>
          <w:sz w:val="32"/>
          <w:szCs w:val="32"/>
          <w:lang w:val="en-US" w:eastAsia="zh-CN"/>
        </w:rPr>
      </w:pPr>
    </w:p>
    <w:p>
      <w:pPr>
        <w:widowControl w:val="0"/>
        <w:numPr>
          <w:ilvl w:val="0"/>
          <w:numId w:val="0"/>
        </w:numPr>
        <w:jc w:val="both"/>
        <w:rPr>
          <w:rFonts w:hint="eastAsia" w:ascii="仿宋_GB2312" w:hAnsi="仿宋_GB2312" w:eastAsia="仿宋_GB2312" w:cs="仿宋_GB2312"/>
          <w:sz w:val="32"/>
          <w:szCs w:val="32"/>
          <w:lang w:val="en-US" w:eastAsia="zh-CN"/>
        </w:rPr>
      </w:pPr>
    </w:p>
    <w:p>
      <w:pPr>
        <w:widowControl w:val="0"/>
        <w:numPr>
          <w:ilvl w:val="0"/>
          <w:numId w:val="0"/>
        </w:numPr>
        <w:jc w:val="both"/>
        <w:rPr>
          <w:rFonts w:hint="default"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6C265"/>
    <w:multiLevelType w:val="singleLevel"/>
    <w:tmpl w:val="84B6C265"/>
    <w:lvl w:ilvl="0" w:tentative="0">
      <w:start w:val="1"/>
      <w:numFmt w:val="chineseCounting"/>
      <w:suff w:val="nothing"/>
      <w:lvlText w:val="%1、"/>
      <w:lvlJc w:val="left"/>
      <w:rPr>
        <w:rFonts w:hint="eastAsia"/>
      </w:rPr>
    </w:lvl>
  </w:abstractNum>
  <w:abstractNum w:abstractNumId="1">
    <w:nsid w:val="7C588DB0"/>
    <w:multiLevelType w:val="singleLevel"/>
    <w:tmpl w:val="7C588DB0"/>
    <w:lvl w:ilvl="0" w:tentative="0">
      <w:start w:val="1"/>
      <w:numFmt w:val="chineseCounting"/>
      <w:suff w:val="nothing"/>
      <w:lvlText w:val="（%1）"/>
      <w:lvlJc w:val="left"/>
      <w:pPr>
        <w:ind w:left="0" w:firstLine="420"/>
      </w:pPr>
      <w:rPr>
        <w:rFonts w:hint="eastAsia" w:ascii="黑体" w:hAnsi="黑体" w:eastAsia="黑体" w:cs="黑体"/>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4NDdjMTdiYWVhYTA1OTg0N2FjMTZlOTBlODdmYmQifQ=="/>
  </w:docVars>
  <w:rsids>
    <w:rsidRoot w:val="3E286D34"/>
    <w:rsid w:val="006E05BE"/>
    <w:rsid w:val="01227D26"/>
    <w:rsid w:val="04121007"/>
    <w:rsid w:val="05F31C91"/>
    <w:rsid w:val="0713783F"/>
    <w:rsid w:val="07A31495"/>
    <w:rsid w:val="084560A8"/>
    <w:rsid w:val="0904205A"/>
    <w:rsid w:val="0A3D172D"/>
    <w:rsid w:val="0B426D0B"/>
    <w:rsid w:val="0B9510F4"/>
    <w:rsid w:val="0CBA37C3"/>
    <w:rsid w:val="0D3F756A"/>
    <w:rsid w:val="0D7D4536"/>
    <w:rsid w:val="0F735BF1"/>
    <w:rsid w:val="14575AE1"/>
    <w:rsid w:val="151614F8"/>
    <w:rsid w:val="16D36F75"/>
    <w:rsid w:val="18D5198A"/>
    <w:rsid w:val="18F51424"/>
    <w:rsid w:val="194D300E"/>
    <w:rsid w:val="1BFD51C0"/>
    <w:rsid w:val="1FF24910"/>
    <w:rsid w:val="205D622D"/>
    <w:rsid w:val="213A47C0"/>
    <w:rsid w:val="224D0523"/>
    <w:rsid w:val="242D23BA"/>
    <w:rsid w:val="24E0567E"/>
    <w:rsid w:val="250F386E"/>
    <w:rsid w:val="25D074A1"/>
    <w:rsid w:val="27952750"/>
    <w:rsid w:val="280948DA"/>
    <w:rsid w:val="28497097"/>
    <w:rsid w:val="28AD1D1C"/>
    <w:rsid w:val="2A7D1151"/>
    <w:rsid w:val="2CA7335F"/>
    <w:rsid w:val="2D480265"/>
    <w:rsid w:val="2D546C0A"/>
    <w:rsid w:val="2FAD0853"/>
    <w:rsid w:val="2FCA31B3"/>
    <w:rsid w:val="34943D90"/>
    <w:rsid w:val="3550415A"/>
    <w:rsid w:val="358E6A31"/>
    <w:rsid w:val="359E4EC6"/>
    <w:rsid w:val="365B6913"/>
    <w:rsid w:val="373F7FE3"/>
    <w:rsid w:val="37955E55"/>
    <w:rsid w:val="394315C7"/>
    <w:rsid w:val="3A862204"/>
    <w:rsid w:val="3AAA1C17"/>
    <w:rsid w:val="3DC2371B"/>
    <w:rsid w:val="3E286D34"/>
    <w:rsid w:val="3EA80B63"/>
    <w:rsid w:val="3F1D31C2"/>
    <w:rsid w:val="3F7171A7"/>
    <w:rsid w:val="40A435AC"/>
    <w:rsid w:val="40F63E08"/>
    <w:rsid w:val="435C1F1C"/>
    <w:rsid w:val="45B147A1"/>
    <w:rsid w:val="47EA3656"/>
    <w:rsid w:val="4A2A68D0"/>
    <w:rsid w:val="4A3E05CE"/>
    <w:rsid w:val="4A546448"/>
    <w:rsid w:val="4ABF5941"/>
    <w:rsid w:val="4AD827D0"/>
    <w:rsid w:val="4B920BD1"/>
    <w:rsid w:val="4BC32B39"/>
    <w:rsid w:val="4BE13907"/>
    <w:rsid w:val="4C2D4456"/>
    <w:rsid w:val="4CA54934"/>
    <w:rsid w:val="4D4E331F"/>
    <w:rsid w:val="4E6C395B"/>
    <w:rsid w:val="4EC62B94"/>
    <w:rsid w:val="4ECA68D4"/>
    <w:rsid w:val="51FA127E"/>
    <w:rsid w:val="52336282"/>
    <w:rsid w:val="52853BC0"/>
    <w:rsid w:val="53114AD1"/>
    <w:rsid w:val="548E68AE"/>
    <w:rsid w:val="54BE2A37"/>
    <w:rsid w:val="54FC70BB"/>
    <w:rsid w:val="570109B9"/>
    <w:rsid w:val="57711FE2"/>
    <w:rsid w:val="58B77EC9"/>
    <w:rsid w:val="5C4B1054"/>
    <w:rsid w:val="5CAB1AF3"/>
    <w:rsid w:val="5D0B2591"/>
    <w:rsid w:val="5FE07D05"/>
    <w:rsid w:val="603E2C7E"/>
    <w:rsid w:val="616109D2"/>
    <w:rsid w:val="61A25D64"/>
    <w:rsid w:val="62083543"/>
    <w:rsid w:val="622A7DF6"/>
    <w:rsid w:val="633E2EB1"/>
    <w:rsid w:val="657A4758"/>
    <w:rsid w:val="694F7CAA"/>
    <w:rsid w:val="69774B9C"/>
    <w:rsid w:val="69D72179"/>
    <w:rsid w:val="6A1F767C"/>
    <w:rsid w:val="6AA3205B"/>
    <w:rsid w:val="6AE6019A"/>
    <w:rsid w:val="6AFF1033"/>
    <w:rsid w:val="6CBA7B30"/>
    <w:rsid w:val="6CE576FA"/>
    <w:rsid w:val="6E8E4DD0"/>
    <w:rsid w:val="6F2968A7"/>
    <w:rsid w:val="6F4436E1"/>
    <w:rsid w:val="6FC34F4E"/>
    <w:rsid w:val="704240C4"/>
    <w:rsid w:val="71D376CA"/>
    <w:rsid w:val="73D43285"/>
    <w:rsid w:val="75862CA5"/>
    <w:rsid w:val="75B31099"/>
    <w:rsid w:val="75F47C0F"/>
    <w:rsid w:val="77BF5FFA"/>
    <w:rsid w:val="795D1F6F"/>
    <w:rsid w:val="796C5D0E"/>
    <w:rsid w:val="7A631E5E"/>
    <w:rsid w:val="7A9B2D4F"/>
    <w:rsid w:val="7AD90DF9"/>
    <w:rsid w:val="7B7244ED"/>
    <w:rsid w:val="7C280612"/>
    <w:rsid w:val="7D7E4CFC"/>
    <w:rsid w:val="7F3E1EFB"/>
    <w:rsid w:val="7F673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1523</Words>
  <Characters>1533</Characters>
  <Lines>0</Lines>
  <Paragraphs>0</Paragraphs>
  <TotalTime>2</TotalTime>
  <ScaleCrop>false</ScaleCrop>
  <LinksUpToDate>false</LinksUpToDate>
  <CharactersWithSpaces>1542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2023-05-16T02:20:00Z</dcterms:created>
  <dc:creator>lEe</dc:creator>
  <cp:lastModifiedBy>WPS_1584067330</cp:lastModifiedBy>
  <dcterms:modified xsi:type="dcterms:W3CDTF">2023-06-02T02:10:27Z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39E81162C2BE4FE9AD896CD90F30D13D_13</vt:lpwstr>
  </property>
</Properties>
</file>